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171A1D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171A1D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171A1D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171A1D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171A1D"/>
          <w:spacing w:val="0"/>
          <w:sz w:val="44"/>
          <w:szCs w:val="44"/>
          <w:shd w:val="clear" w:fill="FFFFFF"/>
        </w:rPr>
        <w:t>年度校管党费收支情况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校管党费2021年底结存党费数26607.72元，2022年收入小计79093.71元，支出小计48366.97元，2022年底结存党费数57334.46元。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一、校管党费收入情况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年度，校管党费收入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58012.42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市委组织部下拨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元旦春节慰问困难党员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党费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21000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元，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共79093.71元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二、校管党费支出情况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年度，校管党费共计支出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48366.97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元，上交市委组织部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22766.97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元，慰问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未纳入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“双千万结对帮扶”工程困难党员和学校生活困难党员支出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25600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53D93"/>
    <w:rsid w:val="60F8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2022-06-06T10:01:00Z</dcterms:created>
  <dc:creator>user</dc:creator>
  <cp:lastModifiedBy>user</cp:lastModifiedBy>
  <dcterms:modified xsi:type="dcterms:W3CDTF">2023-03-08T01:50:55Z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